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3A3" w:rsidRPr="004523A3" w:rsidRDefault="004523A3" w:rsidP="004523A3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60534C"/>
          <w:sz w:val="36"/>
          <w:szCs w:val="36"/>
          <w:lang w:eastAsia="ru-RU"/>
        </w:rPr>
      </w:pPr>
      <w:r w:rsidRPr="004523A3">
        <w:rPr>
          <w:rFonts w:ascii="Calibri" w:eastAsia="Times New Roman" w:hAnsi="Calibri" w:cs="Calibri"/>
          <w:b/>
          <w:bCs/>
          <w:color w:val="60534C"/>
          <w:sz w:val="36"/>
          <w:szCs w:val="36"/>
          <w:lang w:eastAsia="ru-RU"/>
        </w:rPr>
        <w:t>Проектная декларация</w:t>
      </w:r>
    </w:p>
    <w:p w:rsidR="004523A3" w:rsidRPr="004523A3" w:rsidRDefault="004523A3" w:rsidP="004523A3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4523A3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Общество с ограниченной ответственностью «Восток»</w:t>
      </w:r>
    </w:p>
    <w:p w:rsidR="004523A3" w:rsidRPr="004523A3" w:rsidRDefault="004523A3" w:rsidP="004523A3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4523A3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 xml:space="preserve">по </w:t>
      </w:r>
      <w:proofErr w:type="gramStart"/>
      <w:r w:rsidRPr="004523A3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строительству  многоквартирного</w:t>
      </w:r>
      <w:proofErr w:type="gramEnd"/>
      <w:r w:rsidRPr="004523A3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 xml:space="preserve"> жилого дома с нежилыми помещениями и</w:t>
      </w:r>
    </w:p>
    <w:p w:rsidR="004523A3" w:rsidRPr="004523A3" w:rsidRDefault="004523A3" w:rsidP="004523A3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4523A3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 подземной автостоянкой (1-я очередь строительства: 3-4 секция)</w:t>
      </w:r>
    </w:p>
    <w:p w:rsidR="004523A3" w:rsidRPr="004523A3" w:rsidRDefault="004523A3" w:rsidP="004523A3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4523A3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 </w:t>
      </w:r>
    </w:p>
    <w:p w:rsidR="004523A3" w:rsidRPr="004523A3" w:rsidRDefault="004523A3" w:rsidP="004523A3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bookmarkStart w:id="0" w:name="_GoBack"/>
      <w:bookmarkEnd w:id="0"/>
    </w:p>
    <w:p w:rsidR="004523A3" w:rsidRPr="004523A3" w:rsidRDefault="004523A3" w:rsidP="004523A3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</w:p>
    <w:p w:rsidR="004523A3" w:rsidRPr="004523A3" w:rsidRDefault="004523A3" w:rsidP="004523A3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4523A3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Информация о застройщике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8"/>
        <w:gridCol w:w="5811"/>
      </w:tblGrid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Фирменное наименование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Местонахождение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Общество с ограниченной ответственностью «Восток»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(место нахождение): 390512, Рязанская область, Рязанский район, с.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ЗАО «Группа компаний «ЕДИНСТВО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  390013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Рязанская область, г. Рязань, Вокзальная улица, дом 41,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Н5.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Пн-Пт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 9.00 до 19.00,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 09.00 до 14.00,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выходной.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(4912) 900-700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Государственная регистрация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Общество с ограниченной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ответственностью  «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Восток»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зарегистрировано 17 июня 2013 года МРИФНС России №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 по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Рязанской области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1136215000778, ИНН 6215026987, КПП 621501001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Учредители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лица: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Сорокин Андрей Владимирович – 1/3 доля уставного капитала,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Баталова Ирина Анатольевна – 1/3 доля уставного капитала,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Саморуков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Васильевич  1/3 доля уставного капитала.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Участие в проектах строительства за 3 предшествующих года)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Лицензируемая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Застройщиком с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Обществом с ограниченной ответственностью «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СтройАльянс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имеющим Свидетельство о допуске к  определенному виду или видам работам, которые оказывают влияние на безопасность объектов капитального строительства № 0022.07-2014-6229034025-С-135, выданного СРО НП «Объединение Рязанских строителей» 27.02.2014 г. на основании Решения Правления СРО НП «Объединение Рязанских 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строителей», протокол №139 от 27.02.2014 года на неограниченный срок, заключен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Договор на выполнение строительного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контроляот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02 февраля 2015 г.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Застройщиком с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Обществом с ограниченной ответственностью «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СтройАльянс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имеющим Свидетельство о допуске к  определенному виду или видам работам, которые оказывают влияние на безопасность объектов капитального строительства № 0022.07-2014-6229034025-С-135, выданного СРО НП «Объединение Рязанских строителей» 27.02.2014 г. на основании Решения Правления СРО НП «Объединение Рязанских строителей», протокол №139 от 27.02.2014 года на неограниченный срок, заключен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Договор подряда от 02 февраля 2015 г.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6. Финансовый результат текущего года, размер кредиторской  и дебиторской задолженности на день опубликования проектной декларации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результат - 0 рублей;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кредиторской задолженности – 0 рублей (отсутствует);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дебиторской задолженности – 0 рублей (отсутствует).</w:t>
            </w:r>
          </w:p>
        </w:tc>
      </w:tr>
    </w:tbl>
    <w:p w:rsidR="004523A3" w:rsidRPr="004523A3" w:rsidRDefault="004523A3" w:rsidP="004523A3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4523A3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br/>
      </w:r>
      <w:r w:rsidRPr="004523A3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Информация о проекте строительства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9"/>
        <w:gridCol w:w="7590"/>
      </w:tblGrid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Цель проекта строительства, этапы, сроки его реализации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многоквартирного жилого дома с нежилыми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помещениями  и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подземной автостоянкой (1-я очередь строительства: 3-4 секция).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Строительный </w:t>
            </w:r>
            <w:proofErr w:type="spellStart"/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Рязанская</w:t>
            </w:r>
            <w:proofErr w:type="spellEnd"/>
            <w:proofErr w:type="gramEnd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область,город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 Рязань, улица Тимуровцев, дом 5а (1-я очередь строительства: 3-4 секция).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окончания проекта (передачи) – до 30 июня 2018 года включительно.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Результат государственной экспертизы проектной документации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заключение негосударственной экспертизы № 77-1-4-0190-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 от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 декабря 2014  г., выданное Обществом с ограниченной ответственностью «Межрегиональный институт экспертизы». (Свидетельство об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 №РОСС RU. 0001.610160 от 30.08.2013 г., №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  RU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0001.610206 от 04.12.2013г.)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Разрешение на строительство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на строительство №RU62326000-4/2015/РС от 21 января 2015 г. выдано Администрацией г. Рязани.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Права на земельный участок, реквизиты правоустанавливающих документов, собственник земельного участка, кадастровый номер, площадь земельного участка, предоставленного для  строительства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Застройщик на праве аренды владеет: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4523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Земельным участком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 кадастровым № 62:29:0080093:419, общей площадью – 26 958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расположенным по адресу: Рязанская область, г. Рязань, ул. Тимуровцев (Октябрьский район) на основании Договора аренды №КС-26-13 Ю земельного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участка  с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кадастровым № 62:29:0080093:419 от 16.09.2013 г., зарегистрированного Управлением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Росреестра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Рязанской области 24.09.2013 года.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Собственник земельного участка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Муниципальное образование - город Рязань.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Элементы благоустройства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 предусматривается площадки для игр детей, отдыха взрослого населения и для различных хозяйственных целей. Вдоль тротуаров предусмотрена посадка кустарниковых насаждений. Также предусмотрено устройство газонов и цветников.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Проектные решения обеспечивают возможность беспрепятственного доступа маломобильных групп населения в здание дома. Лестницы по пути движения от входов в подъезд до лифтов дублируются пандусами.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6. Местоположение многоквартирного дома, его 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753600" cy="7315200"/>
                  <wp:effectExtent l="0" t="0" r="0" b="0"/>
                  <wp:docPr id="1" name="Рисунок 1" descr="http://old.edinstvo62.ru/houses/101/declaration_pl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old.edinstvo62.ru/houses/101/declaration_pl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0" cy="731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Участок строительства многоквартирного жилого дома с нежилыми помещениями и подземной автостоянкой (1-я очередь строительства: 3-4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секция)(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–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«Здание дома»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расположен в Октябрьском округе г. Рязани.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дома развернуто под углом к ул. Тимуровцев, что продиктовано необходимостью обеспечить нормативную инсоляцию квартир.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дома состоит из 2-х секций (3 подъезд - 20 жилых этажей,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 подъезд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25 жилых этажей).  2-я очередь строительства будет 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предусматривать строительство аналогичных секций. На все этажи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  подъем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помощи трех лифтов.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первом этаже здания дома запроектированы встроенно-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пристроенные  нежилые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помещения, а также частично квартиры.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первым этажом проектом предусматривается технический этаж для дальнейшего размещения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коммуникаций,  помещений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технического назначения, а также в местах отсутствия коммуникаций, нежилых помещений (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внеквартирных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хозяйственных кладовых).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все этажи жилых секций предусмотрен подъем при помощи трех лифтов (грузоподъемностью 1000 кг и 600 кг). Данные лифты опускаются до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уровня  автостоянки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отделены от автостоянки тамбур-шлюзами. Лифты функционально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связывают  жилую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часть здания, нежилые этажи и автостоянку.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Конструктивная схема представляет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собой  монолитную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рамно-связевую каркасную систему с диафрагмами жесткости на комбинированном монолитном свайно-плитном фундаменте. Общая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устойчивость  и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жесткость секций обеспечивается пространственной работой системы вертикальных, горизонтальных диафрагм жесткости и конструктивных элементов каркаса. Роль вертикальных диафрагм жесткости выполняют монолитные железобетонные стены, расположенные в продольном и поперечном направлениях здания дома.  Горизонтальными диафрагмами жесткости являются железобетонные диски междуэтажных перекрытий.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жилых секций принят комбинированный монолитный свайно-плитный фундамент. Сваи приняты забивные.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Конструктивная схема паркинга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представляет собой жесткую замкнутую пространственную конструкцию, состоящую из монолитных наружных стен, монолитных поперечных и продольных стен и колонн, связанных с монолитной плитой покрытия и монолитной фундаментной плитой.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Несущие конструкции надземной части решены в монолитном железобетонном каркасе.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Наружные стены типовых этажей– кирпичные с утеплением негорючими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минераловатными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плитами с последующим оштукатуриванием и окраской.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Перекрытия –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безбалочные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монолитные железобетонные плиты.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Кровля здания дома– плоская, не эксплуатируемая.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Оконные проемы и лоджии (балконов) остекляются ПВХ-профилем.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квартиры имеют необходимый набор жилых и вспомогательных помещений.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здании  дома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запроектирована система хозяйственно-питьевого-противопожарного водопровода от существующей водопроводной сети города. Водоснабжение нежилых помещений предусмотрено самостоятельной системой от ввода водопровода. Для учета расхода воды на нужды здания дома предусматривается комбинированный 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счетчик холодной воды с импульсным выходом. Для учета расхода воды на нужды нежилых помещений предусматривается счетчик холодной воды с импульсным выходом. На ответвлениях в каждую квартиру и нежилые помещения монтируются счетчики холодной воды.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 хозяйственно-бытовых сточных вод от здания дома предусматривается в существующих канализационный коллектор, проходящий по ул. Тимуровцев.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Отвод дождевых вод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  в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проектируемый коллектор ливневой канализации по ул. Тимуровцев, далее сточные воды отводятся в существующий канализационный коллектор ливневой канализации, проходящий по ул. Советской Армии.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Отопление и горячее водоснабжение квартир осуществляется от индивидуальных газовых котлов, установленных на кухнях. Система отопления квартир принята лучевая от распределительных гребенок.  В ванных комнатах предусмотрена </w:t>
            </w:r>
            <w:proofErr w:type="spellStart"/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закольцовка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трубопроводов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установки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полотенцесушки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Отопление и горячее водоснабжение нежилых помещений – от индивидуальных газовых котлов.  Система отопления встроенных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помещений  -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двухтрубная с нижней разводкой.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 предусмотрена приточно-вытяжная вентиляция с естественным притоком воздуха и механической вытяжкой. Приток осуществляется через регулируемые клапаны инфильтрации воздуха, которые устанавливаются в наружных стенах жилых помещений в зоне действия отопительного прибора.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Проектом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предусматривается  обеспечение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здания дома радиофикацией и телефонизацией.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Проектом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предусмотрена  одноуровневая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подземная автостоянка, расположенная по зданием дома, с двухпутной рампой  и самостоятельными эвакуационными выходами, предназначенного для хранения 189 автомобилей особо малого, малого и среднего класса. Автостоянка неотапливаемая.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Въезд  в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автостоянку предусмотрен  по двухпутной рампе, с уклоном  не более 18%.  Для исключения возможности повреждения автомобилей предусматривается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колесоотбойник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Предусматривается хранение автомобилей, работающих на жидком моторном топливе. Хранение автомобилей, работающих на сжатом природном газе, не допускается. Крыша автостоянки с эксплуатируемой кровлей, на которой предусмотрено устройство комплексного благоустройства дворовой территории.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7. Количество в составе 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многоквартирного дома самостоятельных частей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Многоквартирный жилой дом с нежилыми помещениями и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подземной  автостоянкой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 (1-я очередь строительства: 3-4 секция) включает в себя: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Квартир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308, из них:</w:t>
            </w:r>
          </w:p>
          <w:p w:rsidR="004523A3" w:rsidRPr="004523A3" w:rsidRDefault="004523A3" w:rsidP="004523A3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однокомнатных – 88 квартиры,</w:t>
            </w:r>
          </w:p>
          <w:p w:rsidR="004523A3" w:rsidRPr="004523A3" w:rsidRDefault="004523A3" w:rsidP="004523A3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двухкомнатных – 127 квартир,</w:t>
            </w:r>
          </w:p>
          <w:p w:rsidR="004523A3" w:rsidRPr="004523A3" w:rsidRDefault="004523A3" w:rsidP="004523A3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трехкомнатных – 93 квартир.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Нежилые помещения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Подземная автостоянка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общее  количество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машиномест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 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189.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8. Функциональное назначение нежилых помещений в строящемся многоквартирном доме, не входящих в состав общего имущества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Нежилые помещения на первом этаже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без конкретной технологии (назначения) с возможностью размещения коммерческих и офисных помещений.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Нежилые помещения в техническом этаже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– без конкретной технологии (назначения), в местах отсутствия коммуникаций предусматривается возможность  размещения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внеквартирных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хозяйственных кладовых.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Нежилые помещения в подземной автостоянке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–проектом предусмотрено размещение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машиномест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временного хранения автомобилей и нежилых помещений технического назначения.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Нежилые помещения на этажных площадках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–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внеквартирные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хозяйственные кладовые.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Состав общего имущества в многоквартирном доме, которое будет находиться в общей долевой собственности участников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состав общего имущества многоквартирного дома входят: инженерные коммуникации, помещения общего пользования, в том числе - лестницы, межквартирные лестничные площадки, лифты, лифтовые и иные шахты, коридоры, крыша и ограждающие несущие и ненесущие конструкции, земельный участок.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Предполагаемый срок получения 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разрешения на ввод в эксплуатацию строящегося дома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IV квартал 2017 г.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11. Орган, уполномоченный в соответствии с законодательством о градостроительной деятельности на выдачу разрешения на ввод в эксплуатацию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г. Рязани.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 Возможные финансовые и прочие риски при осуществлении проекта строительства и меры по добровольному страхованию Застройщиком таких рисков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Застройщик относит к рискам следующие обстоятельства:</w:t>
            </w:r>
          </w:p>
          <w:p w:rsidR="004523A3" w:rsidRPr="004523A3" w:rsidRDefault="004523A3" w:rsidP="004523A3">
            <w:pPr>
              <w:numPr>
                <w:ilvl w:val="0"/>
                <w:numId w:val="2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нормативно-правового акта, а также действие либо бездействие государственных или местных органов власти, влияющие на ход строительства Дома;</w:t>
            </w:r>
          </w:p>
          <w:p w:rsidR="004523A3" w:rsidRPr="004523A3" w:rsidRDefault="004523A3" w:rsidP="004523A3">
            <w:pPr>
              <w:numPr>
                <w:ilvl w:val="0"/>
                <w:numId w:val="2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мятеж, бунт, беспорядки, военные действия и иные общественные события;</w:t>
            </w:r>
          </w:p>
          <w:p w:rsidR="004523A3" w:rsidRPr="004523A3" w:rsidRDefault="004523A3" w:rsidP="004523A3">
            <w:pPr>
              <w:numPr>
                <w:ilvl w:val="0"/>
                <w:numId w:val="2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пожары, наводнения, другие стихийные и природные бедствия, погодные условия, препятствующие ведению строительных работ и непосредственно влияющие на ход строительства;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любые аналогичные события и обстоятельства, выходящие за рамки контроля Застройщика.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Добровольное страхование на момент опубликования проектной декларации не осуществляется.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13. Планируемая </w:t>
            </w: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стоимость строительства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988 958 400  рублей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14. Перечень организаций, осуществляющих строительно-монтажные и другие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СтройАльянс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«Восток»;</w:t>
            </w: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«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Рязаньлифт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«Группа компаний «ЕДИНСТВО»;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Евтюхин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«Дирекция благоустройства города»;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«Рязанские городские распределительные электрические сети»;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</w:t>
            </w:r>
            <w:proofErr w:type="spell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РязаньГоргаз</w:t>
            </w:r>
            <w:proofErr w:type="spell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«Водоканал города Рязани»;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ПМЦ «Гриф».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 Способ обеспечений исполнений обязательств Застройщика по договорам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</w:t>
            </w:r>
            <w:proofErr w:type="gramStart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 Федеральным</w:t>
            </w:r>
            <w:proofErr w:type="gramEnd"/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 (далее – «Закон»)  обеспечение обязательств по договорам  участия в долевом строительстве осуществляется: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залог – в порядке, установленном статьями 13-15 Закона;</w:t>
            </w:r>
          </w:p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страхование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каждому договору в порядке, установленном </w:t>
            </w:r>
            <w:hyperlink r:id="rId6" w:history="1">
              <w:r w:rsidRPr="004523A3">
                <w:rPr>
                  <w:rFonts w:ascii="Times New Roman" w:eastAsia="Times New Roman" w:hAnsi="Times New Roman" w:cs="Times New Roman"/>
                  <w:color w:val="60534C"/>
                  <w:sz w:val="24"/>
                  <w:szCs w:val="24"/>
                  <w:u w:val="single"/>
                  <w:lang w:eastAsia="ru-RU"/>
                </w:rPr>
                <w:t>статьей 15.2</w:t>
              </w:r>
            </w:hyperlink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Закона.</w:t>
            </w:r>
          </w:p>
        </w:tc>
      </w:tr>
      <w:tr w:rsidR="004523A3" w:rsidRPr="004523A3" w:rsidTr="004523A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 Иные договоры и сделки на основании которых привлекаются денежные средства для строительства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523A3" w:rsidRPr="004523A3" w:rsidRDefault="004523A3" w:rsidP="0045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4523A3" w:rsidRPr="004523A3" w:rsidRDefault="004523A3" w:rsidP="004523A3">
      <w:pPr>
        <w:spacing w:after="0" w:line="240" w:lineRule="auto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4523A3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t> </w:t>
      </w:r>
    </w:p>
    <w:p w:rsidR="004523A3" w:rsidRPr="004523A3" w:rsidRDefault="004523A3" w:rsidP="004523A3">
      <w:pPr>
        <w:spacing w:after="0" w:line="240" w:lineRule="auto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4523A3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t> </w:t>
      </w:r>
    </w:p>
    <w:p w:rsidR="004A77E3" w:rsidRDefault="004523A3" w:rsidP="004523A3">
      <w:r w:rsidRPr="004523A3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br/>
        <w:t xml:space="preserve">02 марта 2015 </w:t>
      </w:r>
      <w:proofErr w:type="spellStart"/>
      <w:proofErr w:type="gramStart"/>
      <w:r w:rsidRPr="004523A3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t>года.</w:t>
      </w:r>
      <w:r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t>и</w:t>
      </w:r>
      <w:proofErr w:type="spellEnd"/>
      <w:proofErr w:type="gramEnd"/>
    </w:p>
    <w:sectPr w:rsidR="004A7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2976"/>
    <w:multiLevelType w:val="multilevel"/>
    <w:tmpl w:val="C1CC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756A7"/>
    <w:multiLevelType w:val="multilevel"/>
    <w:tmpl w:val="2B96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3A3"/>
    <w:rsid w:val="004523A3"/>
    <w:rsid w:val="004A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815E"/>
  <w15:chartTrackingRefBased/>
  <w15:docId w15:val="{CD2AE69B-B59A-4F93-8F4E-A70933BD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23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23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2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23A3"/>
    <w:rPr>
      <w:b/>
      <w:bCs/>
    </w:rPr>
  </w:style>
  <w:style w:type="character" w:customStyle="1" w:styleId="apple-converted-space">
    <w:name w:val="apple-converted-space"/>
    <w:basedOn w:val="a0"/>
    <w:rsid w:val="004523A3"/>
  </w:style>
  <w:style w:type="character" w:styleId="a5">
    <w:name w:val="Emphasis"/>
    <w:basedOn w:val="a0"/>
    <w:uiPriority w:val="20"/>
    <w:qFormat/>
    <w:rsid w:val="004523A3"/>
    <w:rPr>
      <w:i/>
      <w:iCs/>
    </w:rPr>
  </w:style>
  <w:style w:type="character" w:styleId="a6">
    <w:name w:val="Hyperlink"/>
    <w:basedOn w:val="a0"/>
    <w:uiPriority w:val="99"/>
    <w:semiHidden/>
    <w:unhideWhenUsed/>
    <w:rsid w:val="004523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1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145187AAF29202C0525DB63FF0F033A5751D68194CC0D6DDBC30E3CE8662E9DF8AD8999n9tA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2034</Words>
  <Characters>11594</Characters>
  <Application>Microsoft Office Word</Application>
  <DocSecurity>0</DocSecurity>
  <Lines>96</Lines>
  <Paragraphs>27</Paragraphs>
  <ScaleCrop>false</ScaleCrop>
  <Company/>
  <LinksUpToDate>false</LinksUpToDate>
  <CharactersWithSpaces>13601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</dc:creator>
  <cp:keywords/>
  <dc:description/>
  <cp:lastModifiedBy>Jill</cp:lastModifiedBy>
  <cp:revision>1</cp:revision>
  <dcterms:created xsi:type="dcterms:W3CDTF">2017-06-12T20:46:00Z</dcterms:created>
  <dcterms:modified xsi:type="dcterms:W3CDTF">2017-06-12T20:46:00Z</dcterms:modified>
</cp:coreProperties>
</file>